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3F" w:rsidRPr="0005673F" w:rsidRDefault="0005673F" w:rsidP="0005673F">
      <w:pPr>
        <w:widowControl/>
        <w:wordWrap w:val="0"/>
        <w:spacing w:before="100" w:beforeAutospacing="1" w:after="100" w:afterAutospacing="1" w:line="5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73F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05673F" w:rsidRPr="0005673F" w:rsidRDefault="0005673F" w:rsidP="0005673F">
      <w:pPr>
        <w:widowControl/>
        <w:wordWrap w:val="0"/>
        <w:spacing w:before="100" w:beforeAutospacing="1" w:after="100" w:afterAutospacing="1" w:line="5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5673F">
        <w:rPr>
          <w:rFonts w:ascii="方正小标宋简体" w:eastAsia="方正小标宋简体" w:hAnsi="宋体" w:cs="宋体" w:hint="eastAsia"/>
          <w:kern w:val="0"/>
          <w:sz w:val="44"/>
          <w:szCs w:val="44"/>
        </w:rPr>
        <w:t>北京市基本医疗保险药品 医院制剂</w:t>
      </w:r>
    </w:p>
    <w:p w:rsidR="0005673F" w:rsidRPr="0005673F" w:rsidRDefault="0005673F" w:rsidP="0005673F">
      <w:pPr>
        <w:widowControl/>
        <w:wordWrap w:val="0"/>
        <w:spacing w:before="100" w:beforeAutospacing="1" w:after="100" w:afterAutospacing="1" w:line="5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5673F">
        <w:rPr>
          <w:rFonts w:ascii="方正小标宋简体" w:eastAsia="方正小标宋简体" w:hAnsi="宋体" w:cs="宋体" w:hint="eastAsia"/>
          <w:kern w:val="0"/>
          <w:sz w:val="44"/>
          <w:szCs w:val="44"/>
        </w:rPr>
        <w:t>报销范围变更内容（十一）</w:t>
      </w:r>
    </w:p>
    <w:p w:rsidR="0005673F" w:rsidRPr="0005673F" w:rsidRDefault="0005673F" w:rsidP="0005673F">
      <w:pPr>
        <w:widowControl/>
        <w:wordWrap w:val="0"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73F">
        <w:rPr>
          <w:rFonts w:ascii="仿宋_GB2312" w:eastAsia="仿宋_GB2312" w:hAnsi="宋体" w:cs="宋体" w:hint="eastAsia"/>
          <w:kern w:val="0"/>
          <w:sz w:val="28"/>
          <w:szCs w:val="28"/>
        </w:rPr>
        <w:t>一、西药调整药品名称及内容</w:t>
      </w:r>
    </w:p>
    <w:tbl>
      <w:tblPr>
        <w:tblW w:w="11880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889"/>
        <w:gridCol w:w="1816"/>
        <w:gridCol w:w="2838"/>
        <w:gridCol w:w="1555"/>
        <w:gridCol w:w="4782"/>
      </w:tblGrid>
      <w:tr w:rsidR="0005673F" w:rsidRPr="0005673F" w:rsidTr="0005673F">
        <w:trPr>
          <w:trHeight w:val="315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中文名称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剂型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400" w:lineRule="atLeast"/>
              <w:ind w:firstLine="5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调整内容</w:t>
            </w:r>
          </w:p>
        </w:tc>
      </w:tr>
      <w:tr w:rsidR="0005673F" w:rsidRPr="0005673F" w:rsidTr="0005673F">
        <w:trPr>
          <w:trHeight w:val="113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帕司烟肼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口服常释剂型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“帕司烟肼”中文名称变更为“帕司烟肼（对氨基水杨酸异烟肼）”。</w:t>
            </w:r>
          </w:p>
        </w:tc>
      </w:tr>
      <w:tr w:rsidR="0005673F" w:rsidRPr="0005673F" w:rsidTr="0005673F">
        <w:trPr>
          <w:trHeight w:val="66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★(158)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利奈唑胺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注射剂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“利奈唑胺”中文名称变更为“利奈唑胺（利奈唑胺葡萄糖）”。</w:t>
            </w:r>
          </w:p>
        </w:tc>
      </w:tr>
      <w:tr w:rsidR="0005673F" w:rsidRPr="0005673F" w:rsidTr="0005673F">
        <w:trPr>
          <w:trHeight w:val="66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缓解感冒症状的复方OTC制剂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增加“氨酚伪麻美芬片（Ⅱ）与苯酚伪麻片、氨酚伪麻那敏分散片、氨酚伪麻那敏分散片（Ⅲ）”，删除“氨酚美伪麻片与苯酚伪麻片、双扑伪麻分散片”。</w:t>
            </w:r>
          </w:p>
        </w:tc>
      </w:tr>
      <w:tr w:rsidR="0005673F" w:rsidRPr="0005673F" w:rsidTr="0005673F">
        <w:trPr>
          <w:trHeight w:val="66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胸腺法新（胸腺肽α1）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注射剂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“胸腺法新（胸腺肽α1）”中文名称变更为“胸腺肽α1（胸腺法新）”。</w:t>
            </w:r>
          </w:p>
        </w:tc>
      </w:tr>
      <w:tr w:rsidR="0005673F" w:rsidRPr="0005673F" w:rsidTr="0005673F">
        <w:trPr>
          <w:trHeight w:val="66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重组人白介素-11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注射剂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“重组人白介素-11”中文名称变更为“重组人白介素-11（重组人白介素-11（酵母））”。</w:t>
            </w:r>
          </w:p>
        </w:tc>
      </w:tr>
      <w:tr w:rsidR="0005673F" w:rsidRPr="0005673F" w:rsidTr="0005673F">
        <w:trPr>
          <w:trHeight w:val="66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吡拉西坦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口服常释剂型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“吡拉西坦”中文名称变更为“吡拉西坦（乙酰胺吡咯烷酮）”。</w:t>
            </w:r>
          </w:p>
        </w:tc>
      </w:tr>
      <w:tr w:rsidR="0005673F" w:rsidRPr="0005673F" w:rsidTr="0005673F">
        <w:trPr>
          <w:trHeight w:val="66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★(580)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吡拉西坦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注射剂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“吡拉西坦”中文名称变更为“吡拉西坦（乙酰胺吡咯烷酮）”。</w:t>
            </w:r>
          </w:p>
        </w:tc>
      </w:tr>
      <w:tr w:rsidR="0005673F" w:rsidRPr="0005673F" w:rsidTr="0005673F">
        <w:trPr>
          <w:trHeight w:val="66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埃索美拉唑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口服常释剂型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“埃索美拉唑”中文名称变更为“埃索美拉唑（艾司奥美拉唑）”。</w:t>
            </w:r>
          </w:p>
        </w:tc>
      </w:tr>
      <w:tr w:rsidR="0005673F" w:rsidRPr="0005673F" w:rsidTr="0005673F">
        <w:trPr>
          <w:trHeight w:val="66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★(725)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埃索美拉唑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注射剂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“埃索美拉唑”中文名称变更为“埃索美拉唑（艾司奥美拉唑）”。</w:t>
            </w:r>
          </w:p>
        </w:tc>
      </w:tr>
      <w:tr w:rsidR="0005673F" w:rsidRPr="0005673F" w:rsidTr="0005673F">
        <w:trPr>
          <w:trHeight w:val="66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862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可乐定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口服常释剂型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“可乐定”中文名称变更为“可乐定（苯氨咪唑啉）”。</w:t>
            </w:r>
          </w:p>
        </w:tc>
      </w:tr>
      <w:tr w:rsidR="0005673F" w:rsidRPr="0005673F" w:rsidTr="0005673F">
        <w:trPr>
          <w:trHeight w:val="66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★(862)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可乐定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滴眼剂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“可乐定”中文名称变更为“可乐定（苯氨咪唑啉）”。</w:t>
            </w:r>
          </w:p>
        </w:tc>
      </w:tr>
      <w:tr w:rsidR="0005673F" w:rsidRPr="0005673F" w:rsidTr="0005673F">
        <w:trPr>
          <w:trHeight w:val="66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血凝酶（巴曲酶）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注射剂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“血凝酶（巴曲酶）”中文名称变更为“矛头蝮蛇血凝酶（巴曲酶）”。</w:t>
            </w:r>
          </w:p>
        </w:tc>
      </w:tr>
      <w:tr w:rsidR="0005673F" w:rsidRPr="0005673F" w:rsidTr="0005673F">
        <w:trPr>
          <w:trHeight w:val="66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★(976)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低分子肝素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注射剂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“低分子肝素注射剂”包含的“那屈肝素钙注射液”中文名称变更为“那屈（曲）肝素钙注射液”。</w:t>
            </w:r>
          </w:p>
        </w:tc>
      </w:tr>
      <w:tr w:rsidR="0005673F" w:rsidRPr="0005673F" w:rsidTr="0005673F">
        <w:trPr>
          <w:trHeight w:val="668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维生素B4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口服常释剂型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“维生素B4”中文名称变更为“维生素B4（磷酸腺嘌呤）。</w:t>
            </w:r>
          </w:p>
        </w:tc>
      </w:tr>
    </w:tbl>
    <w:p w:rsidR="0005673F" w:rsidRPr="0005673F" w:rsidRDefault="0005673F" w:rsidP="0005673F">
      <w:pPr>
        <w:widowControl/>
        <w:wordWrap w:val="0"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73F">
        <w:rPr>
          <w:rFonts w:ascii="仿宋_GB2312" w:eastAsia="仿宋_GB2312" w:hAnsi="宋体" w:cs="宋体" w:hint="eastAsia"/>
          <w:kern w:val="0"/>
          <w:sz w:val="28"/>
          <w:szCs w:val="28"/>
        </w:rPr>
        <w:t>二、中药调整药品名称及内容</w:t>
      </w:r>
    </w:p>
    <w:tbl>
      <w:tblPr>
        <w:tblW w:w="9471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710"/>
        <w:gridCol w:w="1559"/>
        <w:gridCol w:w="2693"/>
        <w:gridCol w:w="4509"/>
      </w:tblGrid>
      <w:tr w:rsidR="0005673F" w:rsidRPr="0005673F" w:rsidTr="0005673F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</w:t>
            </w: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编号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药品名称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调整内容</w:t>
            </w:r>
          </w:p>
        </w:tc>
      </w:tr>
      <w:tr w:rsidR="0005673F" w:rsidRPr="0005673F" w:rsidTr="0005673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小儿感冒颗粒（片）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“小儿感冒颗粒（片）”药品名称变更为“小儿感冒颗粒（小儿感冒清热片）”</w:t>
            </w:r>
          </w:p>
        </w:tc>
      </w:tr>
      <w:tr w:rsidR="0005673F" w:rsidRPr="0005673F" w:rsidTr="0005673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口腔炎喷雾剂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3F" w:rsidRPr="0005673F" w:rsidRDefault="0005673F" w:rsidP="0005673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“口腔炎喷雾剂”药品名称变更为“口腔炎喷雾剂（气雾剂）”</w:t>
            </w:r>
          </w:p>
        </w:tc>
      </w:tr>
    </w:tbl>
    <w:p w:rsidR="0005673F" w:rsidRPr="0005673F" w:rsidRDefault="0005673F" w:rsidP="0005673F">
      <w:pPr>
        <w:widowControl/>
        <w:wordWrap w:val="0"/>
        <w:spacing w:before="100" w:beforeAutospacing="1" w:after="100" w:afterAutospacing="1" w:line="56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73F">
        <w:rPr>
          <w:rFonts w:ascii="仿宋_GB2312" w:eastAsia="仿宋_GB2312" w:hAnsi="宋体" w:cs="宋体" w:hint="eastAsia"/>
          <w:kern w:val="0"/>
          <w:sz w:val="28"/>
          <w:szCs w:val="28"/>
        </w:rPr>
        <w:t>三、《北京市基本医疗保险社区卫生用药报销范围》内涉及上述药品同步调整。</w:t>
      </w:r>
    </w:p>
    <w:p w:rsidR="008D7956" w:rsidRPr="0005673F" w:rsidRDefault="008D7956">
      <w:pPr>
        <w:rPr>
          <w:rFonts w:ascii="Times New Roman" w:hAnsi="Times New Roman" w:cs="Times New Roman"/>
        </w:rPr>
      </w:pPr>
    </w:p>
    <w:sectPr w:rsidR="008D7956" w:rsidRPr="0005673F" w:rsidSect="00D31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1F0" w:rsidRDefault="009F51F0" w:rsidP="00905851">
      <w:r>
        <w:separator/>
      </w:r>
    </w:p>
  </w:endnote>
  <w:endnote w:type="continuationSeparator" w:id="1">
    <w:p w:rsidR="009F51F0" w:rsidRDefault="009F51F0" w:rsidP="00905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1F0" w:rsidRDefault="009F51F0" w:rsidP="00905851">
      <w:r>
        <w:separator/>
      </w:r>
    </w:p>
  </w:footnote>
  <w:footnote w:type="continuationSeparator" w:id="1">
    <w:p w:rsidR="009F51F0" w:rsidRDefault="009F51F0" w:rsidP="00905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956"/>
    <w:rsid w:val="0005673F"/>
    <w:rsid w:val="002D79EA"/>
    <w:rsid w:val="003E0827"/>
    <w:rsid w:val="008D7956"/>
    <w:rsid w:val="00905851"/>
    <w:rsid w:val="009F51F0"/>
    <w:rsid w:val="00CB47E3"/>
    <w:rsid w:val="00D31D99"/>
    <w:rsid w:val="00DD5A7D"/>
    <w:rsid w:val="00E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8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8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none" w:sz="0" w:space="0" w:color="auto"/>
                                        <w:bottom w:val="single" w:sz="8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55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chen</dc:creator>
  <cp:lastModifiedBy>guoyang</cp:lastModifiedBy>
  <cp:revision>2</cp:revision>
  <dcterms:created xsi:type="dcterms:W3CDTF">2016-12-14T05:31:00Z</dcterms:created>
  <dcterms:modified xsi:type="dcterms:W3CDTF">2016-12-14T05:31:00Z</dcterms:modified>
</cp:coreProperties>
</file>