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D40" w:rsidRPr="00935A82" w:rsidRDefault="00F35499" w:rsidP="00935A82">
      <w:pPr>
        <w:pStyle w:val="a3"/>
        <w:spacing w:before="40" w:line="360" w:lineRule="auto"/>
        <w:ind w:right="1139"/>
        <w:jc w:val="center"/>
        <w:rPr>
          <w:rFonts w:asciiTheme="majorEastAsia" w:eastAsiaTheme="majorEastAsia" w:hAnsiTheme="majorEastAsia" w:hint="eastAsia"/>
          <w:spacing w:val="1"/>
          <w:sz w:val="20"/>
          <w:szCs w:val="21"/>
          <w:lang w:eastAsia="zh-CN"/>
        </w:rPr>
      </w:pP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一服务技术指标及要求</w:t>
      </w:r>
    </w:p>
    <w:tbl>
      <w:tblPr>
        <w:tblStyle w:val="TableNormal"/>
        <w:tblW w:w="8187" w:type="dxa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5875"/>
      </w:tblGrid>
      <w:tr w:rsidR="00C45D40" w:rsidRPr="00935A82">
        <w:trPr>
          <w:trHeight w:val="664"/>
        </w:trPr>
        <w:tc>
          <w:tcPr>
            <w:tcW w:w="2312" w:type="dxa"/>
          </w:tcPr>
          <w:p w:rsidR="00C45D40" w:rsidRPr="00935A82" w:rsidRDefault="00F35499" w:rsidP="00935A82">
            <w:pPr>
              <w:pStyle w:val="TableText"/>
              <w:spacing w:before="224" w:line="360" w:lineRule="auto"/>
              <w:ind w:left="6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5"/>
                <w:sz w:val="20"/>
                <w:szCs w:val="21"/>
              </w:rPr>
              <w:t>服务期</w:t>
            </w:r>
          </w:p>
        </w:tc>
        <w:tc>
          <w:tcPr>
            <w:tcW w:w="5875" w:type="dxa"/>
          </w:tcPr>
          <w:p w:rsidR="00C45D40" w:rsidRPr="00935A82" w:rsidRDefault="00F35499" w:rsidP="00935A82">
            <w:pPr>
              <w:pStyle w:val="TableText"/>
              <w:spacing w:before="225" w:line="360" w:lineRule="auto"/>
              <w:ind w:left="9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3"/>
                <w:sz w:val="20"/>
                <w:szCs w:val="21"/>
              </w:rPr>
              <w:t>15</w:t>
            </w:r>
            <w:r w:rsidRPr="00935A82">
              <w:rPr>
                <w:rFonts w:asciiTheme="majorEastAsia" w:eastAsiaTheme="majorEastAsia" w:hAnsiTheme="majorEastAsia"/>
                <w:spacing w:val="3"/>
                <w:sz w:val="20"/>
                <w:szCs w:val="21"/>
              </w:rPr>
              <w:t>天</w:t>
            </w:r>
          </w:p>
        </w:tc>
      </w:tr>
      <w:tr w:rsidR="00C45D40" w:rsidRPr="00935A82">
        <w:trPr>
          <w:trHeight w:val="658"/>
        </w:trPr>
        <w:tc>
          <w:tcPr>
            <w:tcW w:w="2312" w:type="dxa"/>
          </w:tcPr>
          <w:p w:rsidR="00C45D40" w:rsidRPr="00935A82" w:rsidRDefault="00F35499" w:rsidP="00935A82">
            <w:pPr>
              <w:pStyle w:val="TableText"/>
              <w:spacing w:before="220" w:line="360" w:lineRule="auto"/>
              <w:ind w:left="6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5"/>
                <w:sz w:val="20"/>
                <w:szCs w:val="21"/>
              </w:rPr>
              <w:t>服务地点</w:t>
            </w:r>
          </w:p>
        </w:tc>
        <w:tc>
          <w:tcPr>
            <w:tcW w:w="5875" w:type="dxa"/>
          </w:tcPr>
          <w:p w:rsidR="00C45D40" w:rsidRPr="00935A82" w:rsidRDefault="00F35499" w:rsidP="00935A82">
            <w:pPr>
              <w:pStyle w:val="TableText"/>
              <w:spacing w:before="220" w:line="360" w:lineRule="auto"/>
              <w:ind w:left="93"/>
              <w:rPr>
                <w:rFonts w:asciiTheme="majorEastAsia" w:eastAsiaTheme="majorEastAsia" w:hAnsiTheme="majorEastAsia"/>
                <w:sz w:val="20"/>
                <w:szCs w:val="21"/>
                <w:lang w:eastAsia="zh-CN"/>
              </w:rPr>
            </w:pPr>
            <w:r w:rsidRPr="00935A82">
              <w:rPr>
                <w:rFonts w:asciiTheme="majorEastAsia" w:eastAsiaTheme="majorEastAsia" w:hAnsiTheme="majorEastAsia"/>
                <w:sz w:val="20"/>
                <w:szCs w:val="21"/>
                <w:lang w:eastAsia="zh-CN"/>
              </w:rPr>
              <w:t>公共浴室、</w:t>
            </w:r>
            <w:r w:rsidRPr="00935A82">
              <w:rPr>
                <w:rFonts w:asciiTheme="majorEastAsia" w:eastAsiaTheme="majorEastAsia" w:hAnsiTheme="majorEastAsia"/>
                <w:sz w:val="20"/>
                <w:szCs w:val="21"/>
                <w:lang w:eastAsia="zh-CN"/>
              </w:rPr>
              <w:t>19</w:t>
            </w:r>
            <w:r w:rsidRPr="00935A82">
              <w:rPr>
                <w:rFonts w:asciiTheme="majorEastAsia" w:eastAsiaTheme="majorEastAsia" w:hAnsiTheme="majorEastAsia"/>
                <w:sz w:val="20"/>
                <w:szCs w:val="21"/>
                <w:lang w:eastAsia="zh-CN"/>
              </w:rPr>
              <w:t>号院宿舍浴室。</w:t>
            </w:r>
          </w:p>
        </w:tc>
      </w:tr>
      <w:tr w:rsidR="00C45D40" w:rsidRPr="00935A82">
        <w:trPr>
          <w:trHeight w:val="668"/>
        </w:trPr>
        <w:tc>
          <w:tcPr>
            <w:tcW w:w="2312" w:type="dxa"/>
          </w:tcPr>
          <w:p w:rsidR="00C45D40" w:rsidRPr="00935A82" w:rsidRDefault="00F35499" w:rsidP="00935A82">
            <w:pPr>
              <w:pStyle w:val="TableText"/>
              <w:spacing w:before="222" w:line="360" w:lineRule="auto"/>
              <w:ind w:left="6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-2"/>
                <w:sz w:val="20"/>
                <w:szCs w:val="21"/>
              </w:rPr>
              <w:t>服务验收要求</w:t>
            </w:r>
          </w:p>
        </w:tc>
        <w:tc>
          <w:tcPr>
            <w:tcW w:w="5875" w:type="dxa"/>
          </w:tcPr>
          <w:p w:rsidR="00C45D40" w:rsidRPr="00935A82" w:rsidRDefault="00F35499" w:rsidP="00935A82">
            <w:pPr>
              <w:pStyle w:val="TableText"/>
              <w:spacing w:before="91" w:line="360" w:lineRule="auto"/>
              <w:ind w:left="93" w:firstLine="9"/>
              <w:rPr>
                <w:rFonts w:asciiTheme="majorEastAsia" w:eastAsiaTheme="majorEastAsia" w:hAnsiTheme="majorEastAsia"/>
                <w:sz w:val="20"/>
                <w:szCs w:val="21"/>
                <w:lang w:eastAsia="zh-CN"/>
              </w:rPr>
            </w:pPr>
            <w:r w:rsidRPr="00935A82">
              <w:rPr>
                <w:rFonts w:asciiTheme="majorEastAsia" w:eastAsiaTheme="majorEastAsia" w:hAnsiTheme="majorEastAsia"/>
                <w:spacing w:val="-9"/>
                <w:sz w:val="20"/>
                <w:szCs w:val="21"/>
                <w:lang w:eastAsia="zh-CN"/>
              </w:rPr>
              <w:t>每次现场服务工作完成后出具现场服务工作单，并由项目负</w:t>
            </w:r>
            <w:r w:rsidRPr="00935A82">
              <w:rPr>
                <w:rFonts w:asciiTheme="majorEastAsia" w:eastAsiaTheme="majorEastAsia" w:hAnsiTheme="majorEastAsia"/>
                <w:spacing w:val="14"/>
                <w:sz w:val="20"/>
                <w:szCs w:val="21"/>
                <w:lang w:eastAsia="zh-CN"/>
              </w:rPr>
              <w:t xml:space="preserve"> </w:t>
            </w:r>
            <w:r w:rsidRPr="00935A82">
              <w:rPr>
                <w:rFonts w:asciiTheme="majorEastAsia" w:eastAsiaTheme="majorEastAsia" w:hAnsiTheme="majorEastAsia"/>
                <w:spacing w:val="-1"/>
                <w:sz w:val="20"/>
                <w:szCs w:val="21"/>
                <w:lang w:eastAsia="zh-CN"/>
              </w:rPr>
              <w:t>责人验收现场工作完成情况后签字确认。</w:t>
            </w:r>
          </w:p>
        </w:tc>
      </w:tr>
      <w:tr w:rsidR="00C45D40" w:rsidRPr="00935A82">
        <w:trPr>
          <w:trHeight w:val="659"/>
        </w:trPr>
        <w:tc>
          <w:tcPr>
            <w:tcW w:w="2312" w:type="dxa"/>
          </w:tcPr>
          <w:p w:rsidR="00C45D40" w:rsidRPr="00935A82" w:rsidRDefault="00F35499" w:rsidP="00935A82">
            <w:pPr>
              <w:pStyle w:val="TableText"/>
              <w:spacing w:before="224" w:line="360" w:lineRule="auto"/>
              <w:ind w:left="6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-2"/>
                <w:sz w:val="20"/>
                <w:szCs w:val="21"/>
              </w:rPr>
              <w:t>付款要求</w:t>
            </w:r>
          </w:p>
        </w:tc>
        <w:tc>
          <w:tcPr>
            <w:tcW w:w="5875" w:type="dxa"/>
          </w:tcPr>
          <w:p w:rsidR="00C45D40" w:rsidRPr="00935A82" w:rsidRDefault="00F35499" w:rsidP="00935A82">
            <w:pPr>
              <w:pStyle w:val="TableText"/>
              <w:spacing w:before="83" w:line="360" w:lineRule="auto"/>
              <w:ind w:left="93" w:right="30"/>
              <w:rPr>
                <w:rFonts w:asciiTheme="majorEastAsia" w:eastAsiaTheme="majorEastAsia" w:hAnsiTheme="majorEastAsia"/>
                <w:sz w:val="20"/>
                <w:szCs w:val="21"/>
                <w:lang w:eastAsia="zh-CN"/>
              </w:rPr>
            </w:pPr>
            <w:r w:rsidRPr="00935A82">
              <w:rPr>
                <w:rFonts w:asciiTheme="majorEastAsia" w:eastAsiaTheme="majorEastAsia" w:hAnsiTheme="majorEastAsia"/>
                <w:spacing w:val="-1"/>
                <w:sz w:val="20"/>
                <w:szCs w:val="21"/>
                <w:lang w:eastAsia="zh-CN"/>
              </w:rPr>
              <w:t>服务完毕，出具验收单后，供应商提供发票后</w:t>
            </w:r>
            <w:r w:rsidRPr="00935A82">
              <w:rPr>
                <w:rFonts w:asciiTheme="majorEastAsia" w:eastAsiaTheme="majorEastAsia" w:hAnsiTheme="majorEastAsia"/>
                <w:spacing w:val="-1"/>
                <w:sz w:val="20"/>
                <w:szCs w:val="21"/>
                <w:lang w:eastAsia="zh-CN"/>
              </w:rPr>
              <w:t>30</w:t>
            </w:r>
            <w:r w:rsidRPr="00935A82">
              <w:rPr>
                <w:rFonts w:asciiTheme="majorEastAsia" w:eastAsiaTheme="majorEastAsia" w:hAnsiTheme="majorEastAsia"/>
                <w:spacing w:val="-1"/>
                <w:sz w:val="20"/>
                <w:szCs w:val="21"/>
                <w:lang w:eastAsia="zh-CN"/>
              </w:rPr>
              <w:t>日内付款</w:t>
            </w:r>
            <w:r w:rsidRPr="00935A82">
              <w:rPr>
                <w:rFonts w:asciiTheme="majorEastAsia" w:eastAsiaTheme="majorEastAsia" w:hAnsiTheme="majorEastAsia"/>
                <w:spacing w:val="16"/>
                <w:sz w:val="20"/>
                <w:szCs w:val="21"/>
                <w:lang w:eastAsia="zh-CN"/>
              </w:rPr>
              <w:t xml:space="preserve"> </w:t>
            </w:r>
            <w:r w:rsidRPr="00935A82">
              <w:rPr>
                <w:rFonts w:asciiTheme="majorEastAsia" w:eastAsiaTheme="majorEastAsia" w:hAnsiTheme="majorEastAsia"/>
                <w:spacing w:val="6"/>
                <w:sz w:val="20"/>
                <w:szCs w:val="21"/>
                <w:lang w:eastAsia="zh-CN"/>
              </w:rPr>
              <w:t>结算费用</w:t>
            </w:r>
          </w:p>
        </w:tc>
      </w:tr>
      <w:tr w:rsidR="00C45D40" w:rsidRPr="00935A82">
        <w:trPr>
          <w:trHeight w:val="669"/>
        </w:trPr>
        <w:tc>
          <w:tcPr>
            <w:tcW w:w="2312" w:type="dxa"/>
          </w:tcPr>
          <w:p w:rsidR="00C45D40" w:rsidRPr="00935A82" w:rsidRDefault="00F35499" w:rsidP="00935A82">
            <w:pPr>
              <w:pStyle w:val="TableText"/>
              <w:spacing w:before="225" w:line="360" w:lineRule="auto"/>
              <w:ind w:left="6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2"/>
                <w:sz w:val="20"/>
                <w:szCs w:val="21"/>
              </w:rPr>
              <w:t>服务方案</w:t>
            </w:r>
          </w:p>
        </w:tc>
        <w:tc>
          <w:tcPr>
            <w:tcW w:w="5875" w:type="dxa"/>
          </w:tcPr>
          <w:p w:rsidR="00C45D40" w:rsidRPr="00935A82" w:rsidRDefault="00F35499" w:rsidP="00935A82">
            <w:pPr>
              <w:pStyle w:val="TableText"/>
              <w:spacing w:before="225" w:line="360" w:lineRule="auto"/>
              <w:ind w:left="93"/>
              <w:rPr>
                <w:rFonts w:asciiTheme="majorEastAsia" w:eastAsiaTheme="majorEastAsia" w:hAnsiTheme="majorEastAsia"/>
                <w:sz w:val="20"/>
                <w:szCs w:val="21"/>
                <w:lang w:eastAsia="zh-CN"/>
              </w:rPr>
            </w:pPr>
            <w:r w:rsidRPr="00935A82">
              <w:rPr>
                <w:rFonts w:asciiTheme="majorEastAsia" w:eastAsiaTheme="majorEastAsia" w:hAnsiTheme="majorEastAsia"/>
                <w:spacing w:val="-1"/>
                <w:sz w:val="20"/>
                <w:szCs w:val="21"/>
                <w:lang w:eastAsia="zh-CN"/>
              </w:rPr>
              <w:t>满足提出的服务要求，保证方案的完整性和可行性</w:t>
            </w:r>
          </w:p>
        </w:tc>
      </w:tr>
      <w:tr w:rsidR="00C45D40" w:rsidRPr="00935A82">
        <w:trPr>
          <w:trHeight w:val="669"/>
        </w:trPr>
        <w:tc>
          <w:tcPr>
            <w:tcW w:w="2312" w:type="dxa"/>
          </w:tcPr>
          <w:p w:rsidR="00C45D40" w:rsidRPr="00935A82" w:rsidRDefault="00F35499" w:rsidP="00935A82">
            <w:pPr>
              <w:pStyle w:val="TableText"/>
              <w:spacing w:before="227" w:line="360" w:lineRule="auto"/>
              <w:ind w:left="6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1"/>
                <w:sz w:val="20"/>
                <w:szCs w:val="21"/>
              </w:rPr>
              <w:t>应急响应预案</w:t>
            </w:r>
          </w:p>
        </w:tc>
        <w:tc>
          <w:tcPr>
            <w:tcW w:w="5875" w:type="dxa"/>
          </w:tcPr>
          <w:p w:rsidR="00C45D40" w:rsidRPr="00935A82" w:rsidRDefault="00F35499" w:rsidP="00935A82">
            <w:pPr>
              <w:pStyle w:val="TableText"/>
              <w:spacing w:before="225" w:line="360" w:lineRule="auto"/>
              <w:ind w:left="9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1"/>
                <w:sz w:val="20"/>
                <w:szCs w:val="21"/>
              </w:rPr>
              <w:t>提供应急处理方案</w:t>
            </w:r>
          </w:p>
        </w:tc>
      </w:tr>
      <w:tr w:rsidR="00C45D40" w:rsidRPr="00935A82">
        <w:trPr>
          <w:trHeight w:val="659"/>
        </w:trPr>
        <w:tc>
          <w:tcPr>
            <w:tcW w:w="2312" w:type="dxa"/>
          </w:tcPr>
          <w:p w:rsidR="00C45D40" w:rsidRPr="00935A82" w:rsidRDefault="00F35499" w:rsidP="00935A82">
            <w:pPr>
              <w:pStyle w:val="TableText"/>
              <w:spacing w:before="228" w:line="360" w:lineRule="auto"/>
              <w:ind w:left="6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1"/>
                <w:sz w:val="20"/>
                <w:szCs w:val="21"/>
              </w:rPr>
              <w:t>人员配置方案</w:t>
            </w:r>
          </w:p>
        </w:tc>
        <w:tc>
          <w:tcPr>
            <w:tcW w:w="5875" w:type="dxa"/>
          </w:tcPr>
          <w:p w:rsidR="00C45D40" w:rsidRPr="00935A82" w:rsidRDefault="00F35499" w:rsidP="00935A82">
            <w:pPr>
              <w:pStyle w:val="TableText"/>
              <w:spacing w:before="226" w:line="360" w:lineRule="auto"/>
              <w:ind w:left="93"/>
              <w:rPr>
                <w:rFonts w:asciiTheme="majorEastAsia" w:eastAsiaTheme="majorEastAsia" w:hAnsiTheme="majorEastAsia"/>
                <w:sz w:val="20"/>
                <w:szCs w:val="21"/>
                <w:lang w:eastAsia="zh-CN"/>
              </w:rPr>
            </w:pPr>
            <w:r w:rsidRPr="00935A82">
              <w:rPr>
                <w:rFonts w:asciiTheme="majorEastAsia" w:eastAsiaTheme="majorEastAsia" w:hAnsiTheme="majorEastAsia"/>
                <w:sz w:val="20"/>
                <w:szCs w:val="21"/>
                <w:lang w:eastAsia="zh-CN"/>
              </w:rPr>
              <w:t>根据服务内容提供人员配置方案</w:t>
            </w:r>
          </w:p>
        </w:tc>
      </w:tr>
      <w:tr w:rsidR="00C45D40" w:rsidRPr="00935A82">
        <w:trPr>
          <w:trHeight w:val="663"/>
        </w:trPr>
        <w:tc>
          <w:tcPr>
            <w:tcW w:w="2312" w:type="dxa"/>
          </w:tcPr>
          <w:p w:rsidR="00C45D40" w:rsidRPr="00935A82" w:rsidRDefault="00F35499" w:rsidP="00935A82">
            <w:pPr>
              <w:pStyle w:val="TableText"/>
              <w:spacing w:before="229" w:line="360" w:lineRule="auto"/>
              <w:ind w:left="6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2"/>
                <w:sz w:val="20"/>
                <w:szCs w:val="21"/>
              </w:rPr>
              <w:t>其他要求</w:t>
            </w:r>
          </w:p>
        </w:tc>
        <w:tc>
          <w:tcPr>
            <w:tcW w:w="5875" w:type="dxa"/>
          </w:tcPr>
          <w:p w:rsidR="00C45D40" w:rsidRPr="00935A82" w:rsidRDefault="00F35499" w:rsidP="00935A82">
            <w:pPr>
              <w:pStyle w:val="TableText"/>
              <w:spacing w:before="227" w:line="360" w:lineRule="auto"/>
              <w:ind w:left="93"/>
              <w:rPr>
                <w:rFonts w:asciiTheme="majorEastAsia" w:eastAsiaTheme="majorEastAsia" w:hAnsiTheme="majorEastAsia"/>
                <w:sz w:val="20"/>
                <w:szCs w:val="21"/>
                <w:lang w:eastAsia="zh-CN"/>
              </w:rPr>
            </w:pPr>
            <w:r w:rsidRPr="00935A82">
              <w:rPr>
                <w:rFonts w:asciiTheme="majorEastAsia" w:eastAsiaTheme="majorEastAsia" w:hAnsiTheme="majorEastAsia"/>
                <w:spacing w:val="-1"/>
                <w:sz w:val="20"/>
                <w:szCs w:val="21"/>
                <w:lang w:eastAsia="zh-CN"/>
              </w:rPr>
              <w:t>针对本项目的服务承诺</w:t>
            </w:r>
          </w:p>
        </w:tc>
      </w:tr>
    </w:tbl>
    <w:p w:rsidR="00C45D40" w:rsidRPr="00935A82" w:rsidRDefault="00C45D40" w:rsidP="00935A82">
      <w:pPr>
        <w:pStyle w:val="a3"/>
        <w:spacing w:before="40" w:line="360" w:lineRule="auto"/>
        <w:ind w:right="1139"/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</w:pPr>
    </w:p>
    <w:p w:rsidR="00C45D40" w:rsidRPr="00935A82" w:rsidRDefault="00F35499" w:rsidP="00935A82">
      <w:pPr>
        <w:pStyle w:val="a3"/>
        <w:spacing w:before="40" w:line="360" w:lineRule="auto"/>
        <w:ind w:right="1139"/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</w:pP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1.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服务需求</w:t>
      </w:r>
    </w:p>
    <w:p w:rsidR="00C45D40" w:rsidRPr="00935A82" w:rsidRDefault="00F35499" w:rsidP="00935A82">
      <w:pPr>
        <w:pStyle w:val="a3"/>
        <w:spacing w:before="40" w:line="360" w:lineRule="auto"/>
        <w:ind w:right="1139"/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</w:pP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1.1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需调试及备份的淋浴刷卡授权系统位置及点位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明细</w:t>
      </w:r>
    </w:p>
    <w:tbl>
      <w:tblPr>
        <w:tblStyle w:val="TableNormal"/>
        <w:tblW w:w="6344" w:type="dxa"/>
        <w:tblInd w:w="2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1440"/>
        <w:gridCol w:w="1447"/>
      </w:tblGrid>
      <w:tr w:rsidR="00C45D40" w:rsidRPr="00935A82" w:rsidTr="00935A82">
        <w:trPr>
          <w:trHeight w:val="234"/>
        </w:trPr>
        <w:tc>
          <w:tcPr>
            <w:tcW w:w="3457" w:type="dxa"/>
          </w:tcPr>
          <w:p w:rsidR="00C45D40" w:rsidRPr="00935A82" w:rsidRDefault="00F35499" w:rsidP="00935A82">
            <w:pPr>
              <w:pStyle w:val="TableText"/>
              <w:spacing w:before="33" w:line="360" w:lineRule="auto"/>
              <w:ind w:left="994"/>
              <w:rPr>
                <w:rFonts w:asciiTheme="majorEastAsia" w:eastAsiaTheme="majorEastAsia" w:hAnsiTheme="majorEastAsia"/>
                <w:sz w:val="20"/>
                <w:szCs w:val="21"/>
              </w:rPr>
            </w:pPr>
            <w:bookmarkStart w:id="0" w:name="_GoBack"/>
            <w:bookmarkEnd w:id="0"/>
            <w:r w:rsidRPr="00935A82">
              <w:rPr>
                <w:rFonts w:asciiTheme="majorEastAsia" w:eastAsiaTheme="majorEastAsia" w:hAnsiTheme="majorEastAsia"/>
                <w:spacing w:val="-2"/>
                <w:sz w:val="20"/>
                <w:szCs w:val="21"/>
              </w:rPr>
              <w:t>楼宇</w:t>
            </w:r>
          </w:p>
        </w:tc>
        <w:tc>
          <w:tcPr>
            <w:tcW w:w="1440" w:type="dxa"/>
          </w:tcPr>
          <w:p w:rsidR="00C45D40" w:rsidRPr="00935A82" w:rsidRDefault="00F35499" w:rsidP="00935A82">
            <w:pPr>
              <w:pStyle w:val="TableText"/>
              <w:spacing w:before="35" w:line="360" w:lineRule="auto"/>
              <w:ind w:left="27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-3"/>
                <w:sz w:val="20"/>
                <w:szCs w:val="21"/>
              </w:rPr>
              <w:t>位置</w:t>
            </w:r>
          </w:p>
        </w:tc>
        <w:tc>
          <w:tcPr>
            <w:tcW w:w="1447" w:type="dxa"/>
          </w:tcPr>
          <w:p w:rsidR="00C45D40" w:rsidRPr="00935A82" w:rsidRDefault="00F35499" w:rsidP="00935A82">
            <w:pPr>
              <w:pStyle w:val="TableText"/>
              <w:spacing w:before="33" w:line="360" w:lineRule="auto"/>
              <w:ind w:left="78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2"/>
                <w:sz w:val="20"/>
                <w:szCs w:val="21"/>
              </w:rPr>
              <w:t>点位数量</w:t>
            </w:r>
          </w:p>
        </w:tc>
      </w:tr>
      <w:tr w:rsidR="00C45D40" w:rsidRPr="00935A82" w:rsidTr="00935A82">
        <w:trPr>
          <w:trHeight w:val="221"/>
        </w:trPr>
        <w:tc>
          <w:tcPr>
            <w:tcW w:w="3457" w:type="dxa"/>
            <w:vMerge w:val="restart"/>
            <w:tcBorders>
              <w:bottom w:val="nil"/>
            </w:tcBorders>
          </w:tcPr>
          <w:p w:rsidR="00C45D40" w:rsidRPr="00935A82" w:rsidRDefault="00F35499" w:rsidP="00935A82">
            <w:pPr>
              <w:pStyle w:val="TableText"/>
              <w:spacing w:before="170" w:line="360" w:lineRule="auto"/>
              <w:ind w:left="784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2"/>
                <w:sz w:val="20"/>
                <w:szCs w:val="21"/>
              </w:rPr>
              <w:t>公共浴室</w:t>
            </w:r>
          </w:p>
        </w:tc>
        <w:tc>
          <w:tcPr>
            <w:tcW w:w="1440" w:type="dxa"/>
          </w:tcPr>
          <w:p w:rsidR="00C45D40" w:rsidRPr="00935A82" w:rsidRDefault="00F35499" w:rsidP="00935A82">
            <w:pPr>
              <w:pStyle w:val="TableText"/>
              <w:spacing w:before="30" w:line="360" w:lineRule="auto"/>
              <w:ind w:left="7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3"/>
                <w:sz w:val="20"/>
                <w:szCs w:val="21"/>
              </w:rPr>
              <w:t>男浴室</w:t>
            </w:r>
          </w:p>
        </w:tc>
        <w:tc>
          <w:tcPr>
            <w:tcW w:w="1447" w:type="dxa"/>
          </w:tcPr>
          <w:p w:rsidR="00C45D40" w:rsidRPr="00935A82" w:rsidRDefault="00F35499" w:rsidP="00935A82">
            <w:pPr>
              <w:pStyle w:val="TableText"/>
              <w:spacing w:before="51" w:line="360" w:lineRule="auto"/>
              <w:ind w:left="447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z w:val="20"/>
                <w:szCs w:val="21"/>
              </w:rPr>
              <w:t>8</w:t>
            </w:r>
          </w:p>
        </w:tc>
      </w:tr>
      <w:tr w:rsidR="00C45D40" w:rsidRPr="00935A82" w:rsidTr="00935A82">
        <w:trPr>
          <w:trHeight w:val="204"/>
        </w:trPr>
        <w:tc>
          <w:tcPr>
            <w:tcW w:w="3457" w:type="dxa"/>
            <w:vMerge/>
            <w:tcBorders>
              <w:top w:val="nil"/>
            </w:tcBorders>
          </w:tcPr>
          <w:p w:rsidR="00C45D40" w:rsidRPr="00935A82" w:rsidRDefault="00C45D40" w:rsidP="00935A82">
            <w:pPr>
              <w:spacing w:line="360" w:lineRule="auto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40" w:type="dxa"/>
          </w:tcPr>
          <w:p w:rsidR="00C45D40" w:rsidRPr="00935A82" w:rsidRDefault="00F35499" w:rsidP="00935A82">
            <w:pPr>
              <w:pStyle w:val="TableText"/>
              <w:spacing w:before="32" w:line="360" w:lineRule="auto"/>
              <w:ind w:left="7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3"/>
                <w:sz w:val="20"/>
                <w:szCs w:val="21"/>
              </w:rPr>
              <w:t>女浴室</w:t>
            </w:r>
          </w:p>
        </w:tc>
        <w:tc>
          <w:tcPr>
            <w:tcW w:w="1447" w:type="dxa"/>
          </w:tcPr>
          <w:p w:rsidR="00C45D40" w:rsidRPr="00935A82" w:rsidRDefault="00F35499" w:rsidP="00935A82">
            <w:pPr>
              <w:pStyle w:val="TableText"/>
              <w:spacing w:before="53" w:line="360" w:lineRule="auto"/>
              <w:ind w:left="398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-6"/>
                <w:sz w:val="20"/>
                <w:szCs w:val="21"/>
              </w:rPr>
              <w:t>12</w:t>
            </w:r>
          </w:p>
        </w:tc>
      </w:tr>
      <w:tr w:rsidR="00C45D40" w:rsidRPr="00935A82" w:rsidTr="00935A82">
        <w:trPr>
          <w:trHeight w:val="230"/>
        </w:trPr>
        <w:tc>
          <w:tcPr>
            <w:tcW w:w="3457" w:type="dxa"/>
            <w:vMerge w:val="restart"/>
            <w:tcBorders>
              <w:bottom w:val="nil"/>
            </w:tcBorders>
          </w:tcPr>
          <w:p w:rsidR="00C45D40" w:rsidRPr="00935A82" w:rsidRDefault="00F35499" w:rsidP="00935A82">
            <w:pPr>
              <w:pStyle w:val="TableText"/>
              <w:spacing w:before="174" w:line="360" w:lineRule="auto"/>
              <w:ind w:left="674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1"/>
                <w:sz w:val="20"/>
                <w:szCs w:val="21"/>
              </w:rPr>
              <w:t>19</w:t>
            </w:r>
            <w:r w:rsidRPr="00935A82">
              <w:rPr>
                <w:rFonts w:asciiTheme="majorEastAsia" w:eastAsiaTheme="majorEastAsia" w:hAnsiTheme="majorEastAsia"/>
                <w:spacing w:val="1"/>
                <w:sz w:val="20"/>
                <w:szCs w:val="21"/>
              </w:rPr>
              <w:t>号院宿舍</w:t>
            </w:r>
          </w:p>
        </w:tc>
        <w:tc>
          <w:tcPr>
            <w:tcW w:w="1440" w:type="dxa"/>
          </w:tcPr>
          <w:p w:rsidR="00C45D40" w:rsidRPr="00935A82" w:rsidRDefault="00F35499" w:rsidP="00935A82">
            <w:pPr>
              <w:pStyle w:val="TableText"/>
              <w:spacing w:before="35" w:line="360" w:lineRule="auto"/>
              <w:ind w:left="7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3"/>
                <w:sz w:val="20"/>
                <w:szCs w:val="21"/>
              </w:rPr>
              <w:t>男浴室</w:t>
            </w:r>
          </w:p>
        </w:tc>
        <w:tc>
          <w:tcPr>
            <w:tcW w:w="1447" w:type="dxa"/>
          </w:tcPr>
          <w:p w:rsidR="00C45D40" w:rsidRPr="00935A82" w:rsidRDefault="00F35499" w:rsidP="00935A82">
            <w:pPr>
              <w:pStyle w:val="TableText"/>
              <w:spacing w:before="55" w:line="360" w:lineRule="auto"/>
              <w:ind w:left="447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z w:val="20"/>
                <w:szCs w:val="21"/>
              </w:rPr>
              <w:t>2</w:t>
            </w:r>
          </w:p>
        </w:tc>
      </w:tr>
      <w:tr w:rsidR="00C45D40" w:rsidRPr="00935A82" w:rsidTr="00935A82">
        <w:trPr>
          <w:trHeight w:val="233"/>
        </w:trPr>
        <w:tc>
          <w:tcPr>
            <w:tcW w:w="3457" w:type="dxa"/>
            <w:vMerge/>
            <w:tcBorders>
              <w:top w:val="nil"/>
            </w:tcBorders>
          </w:tcPr>
          <w:p w:rsidR="00C45D40" w:rsidRPr="00935A82" w:rsidRDefault="00C45D40" w:rsidP="00935A82">
            <w:pPr>
              <w:spacing w:line="360" w:lineRule="auto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40" w:type="dxa"/>
          </w:tcPr>
          <w:p w:rsidR="00C45D40" w:rsidRPr="00935A82" w:rsidRDefault="00F35499" w:rsidP="00935A82">
            <w:pPr>
              <w:pStyle w:val="TableText"/>
              <w:spacing w:before="36" w:line="360" w:lineRule="auto"/>
              <w:ind w:left="7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pacing w:val="3"/>
                <w:sz w:val="20"/>
                <w:szCs w:val="21"/>
              </w:rPr>
              <w:t>女浴室</w:t>
            </w:r>
          </w:p>
        </w:tc>
        <w:tc>
          <w:tcPr>
            <w:tcW w:w="1447" w:type="dxa"/>
          </w:tcPr>
          <w:p w:rsidR="00C45D40" w:rsidRPr="00935A82" w:rsidRDefault="00F35499" w:rsidP="00935A82">
            <w:pPr>
              <w:pStyle w:val="TableText"/>
              <w:spacing w:before="57" w:line="360" w:lineRule="auto"/>
              <w:ind w:left="447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35A82">
              <w:rPr>
                <w:rFonts w:asciiTheme="majorEastAsia" w:eastAsiaTheme="majorEastAsia" w:hAnsiTheme="majorEastAsia"/>
                <w:sz w:val="20"/>
                <w:szCs w:val="21"/>
              </w:rPr>
              <w:t>1</w:t>
            </w:r>
          </w:p>
        </w:tc>
      </w:tr>
    </w:tbl>
    <w:p w:rsidR="00C45D40" w:rsidRPr="00935A82" w:rsidRDefault="00C45D40" w:rsidP="00935A82">
      <w:pPr>
        <w:spacing w:line="360" w:lineRule="auto"/>
        <w:rPr>
          <w:rFonts w:asciiTheme="majorEastAsia" w:eastAsiaTheme="majorEastAsia" w:hAnsiTheme="majorEastAsia"/>
          <w:sz w:val="20"/>
        </w:rPr>
      </w:pPr>
    </w:p>
    <w:p w:rsidR="00C45D40" w:rsidRPr="00935A82" w:rsidRDefault="00F35499" w:rsidP="00935A82">
      <w:pPr>
        <w:pStyle w:val="a3"/>
        <w:spacing w:before="40" w:line="360" w:lineRule="auto"/>
        <w:ind w:right="1139"/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</w:pP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2.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 xml:space="preserve"> 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服务要求</w:t>
      </w:r>
    </w:p>
    <w:p w:rsidR="00C45D40" w:rsidRPr="00935A82" w:rsidRDefault="00F35499" w:rsidP="00935A82">
      <w:pPr>
        <w:pStyle w:val="a3"/>
        <w:spacing w:before="40" w:line="360" w:lineRule="auto"/>
        <w:ind w:right="1139"/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</w:pP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 xml:space="preserve">2.1   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供应商应按照院方要求及相关技术标准，对淋浴刷卡授权系统进行调试和数据备份，针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 xml:space="preserve"> 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对调试和备份过程中出现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lastRenderedPageBreak/>
        <w:t>的任何技术问题，供应商应及时进行排查、修复，采取必要的措施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 xml:space="preserve"> 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确保授权系统能正常使用。</w:t>
      </w:r>
    </w:p>
    <w:p w:rsidR="00C45D40" w:rsidRPr="00935A82" w:rsidRDefault="00F35499" w:rsidP="00935A82">
      <w:pPr>
        <w:pStyle w:val="a3"/>
        <w:spacing w:before="40" w:line="360" w:lineRule="auto"/>
        <w:ind w:right="1139"/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</w:pP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2.2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具体服务时间以院方通知为准，供应商应在接收通知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15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天内上门服务。</w:t>
      </w:r>
    </w:p>
    <w:p w:rsidR="00C45D40" w:rsidRPr="00935A82" w:rsidRDefault="00F35499" w:rsidP="00935A82">
      <w:pPr>
        <w:pStyle w:val="a3"/>
        <w:spacing w:before="40" w:line="360" w:lineRule="auto"/>
        <w:ind w:right="1139"/>
        <w:rPr>
          <w:rFonts w:asciiTheme="majorEastAsia" w:eastAsiaTheme="majorEastAsia" w:hAnsiTheme="majorEastAsia" w:hint="eastAsia"/>
          <w:spacing w:val="1"/>
          <w:sz w:val="20"/>
          <w:szCs w:val="21"/>
          <w:lang w:eastAsia="zh-CN"/>
        </w:rPr>
        <w:sectPr w:rsidR="00C45D40" w:rsidRPr="00935A82">
          <w:pgSz w:w="11900" w:h="16840"/>
          <w:pgMar w:top="1431" w:right="350" w:bottom="0" w:left="1549" w:header="0" w:footer="0" w:gutter="0"/>
          <w:cols w:space="720"/>
        </w:sectPr>
      </w:pP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2.3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供应商应在服务完成后对院方使用人员进行培训，确保</w:t>
      </w:r>
      <w:r w:rsidRPr="00935A82">
        <w:rPr>
          <w:rFonts w:asciiTheme="majorEastAsia" w:eastAsiaTheme="majorEastAsia" w:hAnsiTheme="majorEastAsia"/>
          <w:spacing w:val="1"/>
          <w:sz w:val="20"/>
          <w:szCs w:val="21"/>
          <w:lang w:eastAsia="zh-CN"/>
        </w:rPr>
        <w:t>其能正确熟练的使用授权系统，</w:t>
      </w:r>
      <w:r w:rsidR="00935A82" w:rsidRPr="00935A82">
        <w:rPr>
          <w:rFonts w:asciiTheme="majorEastAsia" w:eastAsiaTheme="majorEastAsia" w:hAnsiTheme="majorEastAsia" w:hint="eastAsia"/>
          <w:spacing w:val="1"/>
          <w:sz w:val="20"/>
          <w:szCs w:val="21"/>
          <w:lang w:eastAsia="zh-CN"/>
        </w:rPr>
        <w:t>并提供相</w:t>
      </w:r>
      <w:r w:rsidR="00935A82">
        <w:rPr>
          <w:rFonts w:asciiTheme="majorEastAsia" w:eastAsiaTheme="majorEastAsia" w:hAnsiTheme="majorEastAsia" w:hint="eastAsia"/>
          <w:spacing w:val="1"/>
          <w:sz w:val="20"/>
          <w:szCs w:val="21"/>
          <w:lang w:eastAsia="zh-CN"/>
        </w:rPr>
        <w:t>关的技术文件和操作手册等资料；备份资料需正确移交给院方使用人员。</w:t>
      </w:r>
    </w:p>
    <w:p w:rsidR="00C45D40" w:rsidRPr="00935A82" w:rsidRDefault="00C45D40" w:rsidP="00935A82">
      <w:pPr>
        <w:spacing w:before="43" w:line="188" w:lineRule="auto"/>
        <w:rPr>
          <w:rFonts w:ascii="Times New Roman" w:hAnsi="Times New Roman" w:cs="Times New Roman" w:hint="eastAsia"/>
          <w:sz w:val="15"/>
          <w:szCs w:val="15"/>
          <w:lang w:eastAsia="zh-CN"/>
        </w:rPr>
      </w:pPr>
    </w:p>
    <w:sectPr w:rsidR="00C45D40" w:rsidRPr="00935A82">
      <w:footerReference w:type="default" r:id="rId6"/>
      <w:pgSz w:w="11900" w:h="16840"/>
      <w:pgMar w:top="1431" w:right="361" w:bottom="769" w:left="1619" w:header="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5499">
      <w:r>
        <w:separator/>
      </w:r>
    </w:p>
  </w:endnote>
  <w:endnote w:type="continuationSeparator" w:id="0">
    <w:p w:rsidR="00000000" w:rsidRDefault="00F3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40" w:rsidRDefault="00C45D40" w:rsidP="00935A82">
    <w:pPr>
      <w:spacing w:before="30" w:after="7" w:line="270" w:lineRule="auto"/>
      <w:rPr>
        <w:rFonts w:hint="eastAsia"/>
        <w:sz w:val="11"/>
        <w:szCs w:val="11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35499">
      <w:r>
        <w:separator/>
      </w:r>
    </w:p>
  </w:footnote>
  <w:footnote w:type="continuationSeparator" w:id="0">
    <w:p w:rsidR="00000000" w:rsidRDefault="00F3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40"/>
    <w:rsid w:val="00935A82"/>
    <w:rsid w:val="00C45D40"/>
    <w:rsid w:val="00F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F85F225-C403-439F-AC8F-4E4457B5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2"/>
      <w:szCs w:val="22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styleId="a4">
    <w:name w:val="header"/>
    <w:basedOn w:val="a"/>
    <w:link w:val="Char"/>
    <w:uiPriority w:val="99"/>
    <w:unhideWhenUsed/>
    <w:rsid w:val="00935A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5A82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5A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5A82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dcterms:created xsi:type="dcterms:W3CDTF">2026-06-18T08:59:00Z</dcterms:created>
  <dcterms:modified xsi:type="dcterms:W3CDTF">2026-06-18T09:00:00Z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2026-06-18T16:56:41Z</vt:filetime>
  </property>
  <property fmtid="{D5CDD505-2E9C-101B-9397-08002B2CF9AE}" pid="4" name="UsrData">
    <vt:lpwstr>6a33b2c5eb33fd0020b08949wl</vt:lpwstr>
  </property>
</Properties>
</file>